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ACF9" w14:textId="695A8AB4" w:rsidR="00A573CF" w:rsidRPr="00311BB4" w:rsidRDefault="00A17FFD">
      <w:p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>WHEDA Updates:</w:t>
      </w:r>
    </w:p>
    <w:p w14:paraId="51881B25" w14:textId="6D8628AA" w:rsidR="00A17FFD" w:rsidRPr="00311BB4" w:rsidRDefault="00A17FFD">
      <w:pPr>
        <w:rPr>
          <w:rFonts w:cstheme="minorHAnsi"/>
          <w:sz w:val="24"/>
          <w:szCs w:val="24"/>
        </w:rPr>
      </w:pPr>
    </w:p>
    <w:p w14:paraId="5A8B68CE" w14:textId="774ED2E2" w:rsidR="00A17FFD" w:rsidRPr="00311BB4" w:rsidRDefault="00A17FFD">
      <w:p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>2021 Housing Tax Credit Award Winners Announced:</w:t>
      </w:r>
    </w:p>
    <w:p w14:paraId="25FD1F3D" w14:textId="19D61D9A" w:rsidR="00A17FFD" w:rsidRPr="00311BB4" w:rsidRDefault="00A17FFD" w:rsidP="00A17FF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2021 Tax Credit award winners have been announced, award lists for the 9% Federal competitive and 4% State competitive/4% Federal non-competitive can be found here:  </w:t>
      </w:r>
      <w:hyperlink r:id="rId8" w:history="1">
        <w:r w:rsidRPr="00311BB4">
          <w:rPr>
            <w:rStyle w:val="Hyperlink"/>
            <w:rFonts w:cstheme="minorHAnsi"/>
            <w:sz w:val="24"/>
            <w:szCs w:val="24"/>
          </w:rPr>
          <w:t>https://www.wheda.com/deve</w:t>
        </w:r>
        <w:r w:rsidRPr="00311BB4">
          <w:rPr>
            <w:rStyle w:val="Hyperlink"/>
            <w:rFonts w:cstheme="minorHAnsi"/>
            <w:sz w:val="24"/>
            <w:szCs w:val="24"/>
          </w:rPr>
          <w:t>lopers-and-property-managers/tax-credits/htc/allocating/2021/2021-program</w:t>
        </w:r>
      </w:hyperlink>
    </w:p>
    <w:p w14:paraId="463A6E9E" w14:textId="35E2C119" w:rsidR="00A17FFD" w:rsidRPr="00311BB4" w:rsidRDefault="00A17FFD" w:rsidP="00A17FF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You can view the announcement event here:  </w:t>
      </w:r>
      <w:hyperlink r:id="rId9" w:history="1">
        <w:r w:rsidRPr="00311BB4">
          <w:rPr>
            <w:rStyle w:val="Hyperlink"/>
            <w:rFonts w:cstheme="minorHAnsi"/>
            <w:sz w:val="24"/>
            <w:szCs w:val="24"/>
          </w:rPr>
          <w:t>https://www.wheda.com/about-wheda/press-room/events/webinars</w:t>
        </w:r>
      </w:hyperlink>
      <w:r w:rsidRPr="00311BB4">
        <w:rPr>
          <w:rFonts w:cstheme="minorHAnsi"/>
          <w:sz w:val="24"/>
          <w:szCs w:val="24"/>
        </w:rPr>
        <w:t xml:space="preserve">  (Scroll down to the archives) </w:t>
      </w:r>
    </w:p>
    <w:p w14:paraId="4F7F8FEE" w14:textId="3FC53994" w:rsidR="00A17FFD" w:rsidRPr="00311BB4" w:rsidRDefault="00A17FFD" w:rsidP="00A17FF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Award breakdown:  </w:t>
      </w:r>
      <w:hyperlink r:id="rId10" w:history="1">
        <w:r w:rsidRPr="00311BB4">
          <w:rPr>
            <w:rStyle w:val="Hyperlink"/>
            <w:rFonts w:cstheme="minorHAnsi"/>
            <w:sz w:val="24"/>
            <w:szCs w:val="24"/>
          </w:rPr>
          <w:t>https://www.wheda.com/globalassets/documents/webinar-files/htc-announcement-2021.pdf</w:t>
        </w:r>
      </w:hyperlink>
      <w:r w:rsidRPr="00311BB4">
        <w:rPr>
          <w:rFonts w:cstheme="minorHAnsi"/>
          <w:sz w:val="24"/>
          <w:szCs w:val="24"/>
        </w:rPr>
        <w:t xml:space="preserve"> </w:t>
      </w:r>
    </w:p>
    <w:p w14:paraId="0F9BEC35" w14:textId="6BC15A5C" w:rsidR="00A17FFD" w:rsidRPr="00311BB4" w:rsidRDefault="00A17FFD">
      <w:pPr>
        <w:rPr>
          <w:rFonts w:cstheme="minorHAnsi"/>
          <w:sz w:val="24"/>
          <w:szCs w:val="24"/>
        </w:rPr>
      </w:pPr>
    </w:p>
    <w:p w14:paraId="73B46298" w14:textId="22BE7EA5" w:rsidR="00A17FFD" w:rsidRPr="00311BB4" w:rsidRDefault="00A17FFD">
      <w:p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Supportive Housing </w:t>
      </w:r>
      <w:r w:rsidR="00CC0D38" w:rsidRPr="00311BB4">
        <w:rPr>
          <w:rFonts w:cstheme="minorHAnsi"/>
          <w:sz w:val="24"/>
          <w:szCs w:val="24"/>
        </w:rPr>
        <w:t>4</w:t>
      </w:r>
      <w:r w:rsidRPr="00311BB4">
        <w:rPr>
          <w:rFonts w:cstheme="minorHAnsi"/>
          <w:sz w:val="24"/>
          <w:szCs w:val="24"/>
        </w:rPr>
        <w:t>-Part webinar series:</w:t>
      </w:r>
    </w:p>
    <w:p w14:paraId="3DF01DF7" w14:textId="60F9BDDF" w:rsidR="002E2CF4" w:rsidRPr="002E2CF4" w:rsidRDefault="00CC0D38" w:rsidP="002E2CF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>This is a</w:t>
      </w:r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 xml:space="preserve"> training series offered by WHEDA and the Corporation for Supportive Housing that aims to help developers, community service providers and housing</w:t>
      </w:r>
      <w:r w:rsidR="002D7B25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 w:rsidR="002D7B25" w:rsidRPr="002D7B25">
        <w:rPr>
          <w:rFonts w:cstheme="minorHAnsi"/>
          <w:color w:val="323232"/>
          <w:sz w:val="24"/>
          <w:szCs w:val="24"/>
          <w:shd w:val="clear" w:color="auto" w:fill="FFFFFF"/>
        </w:rPr>
        <w:t>professionals expand Wisconsin's supply of supportive housing. The training is free and open to all. The sessions work as stand-alone events or in sequence. This final session offers insights into property management in supportive housing.</w:t>
      </w:r>
    </w:p>
    <w:p w14:paraId="491003B7" w14:textId="77777777" w:rsidR="002E2CF4" w:rsidRPr="002E2CF4" w:rsidRDefault="00311BB4" w:rsidP="002E2CF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 xml:space="preserve">You can sign up for part 4, scheduled for 5/25/2020 here: </w:t>
      </w:r>
      <w:hyperlink r:id="rId11" w:history="1">
        <w:r w:rsidRPr="002E2CF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https://www.wheda.com/about-wheda/press-room/events/webinars</w:t>
        </w:r>
      </w:hyperlink>
    </w:p>
    <w:p w14:paraId="10E30BB4" w14:textId="3D5A3780" w:rsidR="00311BB4" w:rsidRPr="002E2CF4" w:rsidRDefault="00311BB4" w:rsidP="002E2CF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>The previous webinars are also located o the page toward the bottom under “</w:t>
      </w:r>
      <w:proofErr w:type="gramStart"/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>archives</w:t>
      </w:r>
      <w:proofErr w:type="gramEnd"/>
      <w:r w:rsidRPr="002E2CF4">
        <w:rPr>
          <w:rFonts w:cstheme="minorHAnsi"/>
          <w:color w:val="323232"/>
          <w:sz w:val="24"/>
          <w:szCs w:val="24"/>
          <w:shd w:val="clear" w:color="auto" w:fill="FFFFFF"/>
        </w:rPr>
        <w:t>”</w:t>
      </w:r>
    </w:p>
    <w:p w14:paraId="3302A29D" w14:textId="77777777" w:rsidR="00A17FFD" w:rsidRPr="00311BB4" w:rsidRDefault="00A17FFD">
      <w:pPr>
        <w:rPr>
          <w:rFonts w:cstheme="minorHAnsi"/>
          <w:sz w:val="24"/>
          <w:szCs w:val="24"/>
        </w:rPr>
      </w:pPr>
    </w:p>
    <w:p w14:paraId="1EFD8445" w14:textId="02FE55F2" w:rsidR="00311BB4" w:rsidRPr="002E2CF4" w:rsidRDefault="00A17FFD" w:rsidP="002E2CF4">
      <w:p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First-time Homebuyer webinars:  </w:t>
      </w:r>
    </w:p>
    <w:p w14:paraId="28962428" w14:textId="77777777" w:rsidR="00311BB4" w:rsidRPr="00311BB4" w:rsidRDefault="00311BB4" w:rsidP="00311BB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WHEDA has an upcoming First Time Home Buyer Webinars on June 9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  <w:vertAlign w:val="superscript"/>
        </w:rPr>
        <w:t>th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 xml:space="preserve"> and June </w:t>
      </w:r>
      <w:proofErr w:type="gramStart"/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16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  <w:vertAlign w:val="superscript"/>
        </w:rPr>
        <w:t>th</w:t>
      </w:r>
      <w:proofErr w:type="gramEnd"/>
    </w:p>
    <w:p w14:paraId="05687D2A" w14:textId="3F444735" w:rsidR="00311BB4" w:rsidRPr="00311BB4" w:rsidRDefault="00311BB4" w:rsidP="00311BB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 xml:space="preserve">Register here: </w:t>
      </w:r>
      <w:hyperlink r:id="rId12" w:history="1">
        <w:r w:rsidRPr="00311BB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https://www.wheda.com/about-wheda/press-room/events/webinars</w:t>
        </w:r>
      </w:hyperlink>
    </w:p>
    <w:p w14:paraId="3822CE23" w14:textId="3C3C88AB" w:rsidR="00A17FFD" w:rsidRPr="00311BB4" w:rsidRDefault="00311BB4" w:rsidP="00311BB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 xml:space="preserve">The previous 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 xml:space="preserve">First Time Homebuyer 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webinars are also located o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n</w:t>
      </w:r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 xml:space="preserve"> the page toward the bottom under “</w:t>
      </w:r>
      <w:proofErr w:type="gramStart"/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archives</w:t>
      </w:r>
      <w:proofErr w:type="gramEnd"/>
      <w:r w:rsidRPr="00311BB4">
        <w:rPr>
          <w:rFonts w:cstheme="minorHAnsi"/>
          <w:color w:val="323232"/>
          <w:sz w:val="24"/>
          <w:szCs w:val="24"/>
          <w:shd w:val="clear" w:color="auto" w:fill="FFFFFF"/>
        </w:rPr>
        <w:t>”</w:t>
      </w:r>
    </w:p>
    <w:p w14:paraId="7953DAC4" w14:textId="77777777" w:rsidR="00311BB4" w:rsidRPr="00311BB4" w:rsidRDefault="00311BB4" w:rsidP="00311BB4">
      <w:pPr>
        <w:pStyle w:val="ListParagraph"/>
        <w:rPr>
          <w:rFonts w:cstheme="minorHAnsi"/>
          <w:sz w:val="24"/>
          <w:szCs w:val="24"/>
        </w:rPr>
      </w:pPr>
    </w:p>
    <w:p w14:paraId="16B19AA4" w14:textId="52CC2601" w:rsidR="00A17FFD" w:rsidRDefault="00A17FFD">
      <w:pPr>
        <w:rPr>
          <w:rFonts w:cstheme="minorHAnsi"/>
          <w:sz w:val="24"/>
          <w:szCs w:val="24"/>
        </w:rPr>
      </w:pPr>
      <w:r w:rsidRPr="00311BB4">
        <w:rPr>
          <w:rFonts w:cstheme="minorHAnsi"/>
          <w:sz w:val="24"/>
          <w:szCs w:val="24"/>
        </w:rPr>
        <w:t xml:space="preserve">Rural Affordable Workforce Housing Initiative Pilot:    </w:t>
      </w:r>
    </w:p>
    <w:p w14:paraId="7CDAE8B9" w14:textId="50D7371F" w:rsidR="00311BB4" w:rsidRPr="00311BB4" w:rsidRDefault="00311BB4" w:rsidP="00311BB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in the pilot process with our first Pilot Community, Door County.  Updates on the process</w:t>
      </w:r>
      <w:r w:rsidR="000120F9">
        <w:rPr>
          <w:rFonts w:cstheme="minorHAnsi"/>
          <w:sz w:val="24"/>
          <w:szCs w:val="24"/>
        </w:rPr>
        <w:t xml:space="preserve"> with Door County and </w:t>
      </w:r>
      <w:proofErr w:type="gramStart"/>
      <w:r w:rsidR="000120F9">
        <w:rPr>
          <w:rFonts w:cstheme="minorHAnsi"/>
          <w:sz w:val="24"/>
          <w:szCs w:val="24"/>
        </w:rPr>
        <w:t>other</w:t>
      </w:r>
      <w:proofErr w:type="gramEnd"/>
      <w:r w:rsidR="000120F9">
        <w:rPr>
          <w:rFonts w:cstheme="minorHAnsi"/>
          <w:sz w:val="24"/>
          <w:szCs w:val="24"/>
        </w:rPr>
        <w:t xml:space="preserve"> pilot information</w:t>
      </w:r>
      <w:r>
        <w:rPr>
          <w:rFonts w:cstheme="minorHAnsi"/>
          <w:sz w:val="24"/>
          <w:szCs w:val="24"/>
        </w:rPr>
        <w:t xml:space="preserve"> can be found here:  </w:t>
      </w:r>
      <w:hyperlink r:id="rId13" w:history="1">
        <w:r w:rsidR="002E2CF4" w:rsidRPr="005833E7">
          <w:rPr>
            <w:rStyle w:val="Hyperlink"/>
            <w:rFonts w:cstheme="minorHAnsi"/>
            <w:sz w:val="24"/>
            <w:szCs w:val="24"/>
          </w:rPr>
          <w:t>https://www.wheda.com/about-wheda/rural-workforce-housing</w:t>
        </w:r>
      </w:hyperlink>
      <w:r w:rsidR="002E2CF4">
        <w:rPr>
          <w:rFonts w:cstheme="minorHAnsi"/>
          <w:sz w:val="24"/>
          <w:szCs w:val="24"/>
        </w:rPr>
        <w:t xml:space="preserve"> </w:t>
      </w:r>
    </w:p>
    <w:sectPr w:rsidR="00311BB4" w:rsidRPr="0031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17FBF"/>
    <w:multiLevelType w:val="hybridMultilevel"/>
    <w:tmpl w:val="0BBC7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C0347D"/>
    <w:multiLevelType w:val="hybridMultilevel"/>
    <w:tmpl w:val="AD7E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E4206"/>
    <w:multiLevelType w:val="hybridMultilevel"/>
    <w:tmpl w:val="57D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3094A"/>
    <w:multiLevelType w:val="hybridMultilevel"/>
    <w:tmpl w:val="A3C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4A8E"/>
    <w:multiLevelType w:val="hybridMultilevel"/>
    <w:tmpl w:val="C64E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FD"/>
    <w:rsid w:val="000120F9"/>
    <w:rsid w:val="00014E9B"/>
    <w:rsid w:val="002D7B25"/>
    <w:rsid w:val="002E2CF4"/>
    <w:rsid w:val="00311BB4"/>
    <w:rsid w:val="00A17FFD"/>
    <w:rsid w:val="00AD6F76"/>
    <w:rsid w:val="00C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F745"/>
  <w15:chartTrackingRefBased/>
  <w15:docId w15:val="{F038843F-2DE3-44F8-82BD-07B70D01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F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F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eda.com/developers-and-property-managers/tax-credits/htc/allocating/2021/2021-program" TargetMode="External"/><Relationship Id="rId13" Type="http://schemas.openxmlformats.org/officeDocument/2006/relationships/hyperlink" Target="https://www.wheda.com/about-wheda/rural-workforce-hous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eda.com/about-wheda/press-room/events/webina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eda.com/about-wheda/press-room/events/webina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heda.com/globalassets/documents/webinar-files/htc-announcement-202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eda.com/about-wheda/press-room/events/webina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6615264C92A49B144C722CFE032A7" ma:contentTypeVersion="6" ma:contentTypeDescription="Create a new document." ma:contentTypeScope="" ma:versionID="ee5db658998d2e59959b6632bdc671db">
  <xsd:schema xmlns:xsd="http://www.w3.org/2001/XMLSchema" xmlns:xs="http://www.w3.org/2001/XMLSchema" xmlns:p="http://schemas.microsoft.com/office/2006/metadata/properties" xmlns:ns3="74235b8d-2a3d-489d-9682-1399c62ffa34" xmlns:ns4="64977bb7-98a5-4e4e-b053-bb98537f3dcd" targetNamespace="http://schemas.microsoft.com/office/2006/metadata/properties" ma:root="true" ma:fieldsID="eb54bf8f480922c323dc2726fc084e29" ns3:_="" ns4:_="">
    <xsd:import namespace="74235b8d-2a3d-489d-9682-1399c62ffa34"/>
    <xsd:import namespace="64977bb7-98a5-4e4e-b053-bb98537f3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5b8d-2a3d-489d-9682-1399c62f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7bb7-98a5-4e4e-b053-bb98537f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17507-52B4-46EC-9B88-1745283D8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35b8d-2a3d-489d-9682-1399c62ffa34"/>
    <ds:schemaRef ds:uri="64977bb7-98a5-4e4e-b053-bb98537f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C96AC-737E-41A3-82A4-982D14563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52520-038D-419D-B812-73E637476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M. Giroux</dc:creator>
  <cp:keywords/>
  <dc:description/>
  <cp:lastModifiedBy>Rebecca M. Giroux</cp:lastModifiedBy>
  <cp:revision>7</cp:revision>
  <dcterms:created xsi:type="dcterms:W3CDTF">2021-05-17T21:10:00Z</dcterms:created>
  <dcterms:modified xsi:type="dcterms:W3CDTF">2021-05-18T01:13:00Z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0x010100CBA6615264C92A49B144C722CFE032A7</vt:lpwstr>
  </property>
</Properties>
</file>